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94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</w:p>
    <w:p>
      <w:pPr>
        <w:widowControl w:val="0"/>
        <w:spacing w:before="0" w:after="120"/>
        <w:jc w:val="right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И.Ш.,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общества с ограниченной ответственностью «Югра» </w:t>
      </w: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Шехдиевича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3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гражданина РФ, </w:t>
      </w:r>
      <w:r>
        <w:rPr>
          <w:rStyle w:val="cat-PassportDatagrp-24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1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ХМАО-Югра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</w:t>
      </w:r>
      <w:r>
        <w:rPr>
          <w:rFonts w:ascii="Times New Roman" w:eastAsia="Times New Roman" w:hAnsi="Times New Roman" w:cs="Times New Roman"/>
          <w:sz w:val="27"/>
          <w:szCs w:val="27"/>
        </w:rPr>
        <w:t>«Югра»</w:t>
      </w:r>
      <w:r>
        <w:rPr>
          <w:rFonts w:ascii="Times New Roman" w:eastAsia="Times New Roman" w:hAnsi="Times New Roman" w:cs="Times New Roman"/>
          <w:sz w:val="27"/>
          <w:szCs w:val="27"/>
        </w:rPr>
        <w:t>, 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г. Покачи Ханты-Мансийского автономного округа – Югры,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mallCaps/>
          <w:sz w:val="27"/>
          <w:szCs w:val="27"/>
        </w:rPr>
        <w:t>Таёжная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№ 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кв.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26 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, извещал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</w:t>
      </w:r>
      <w:r>
        <w:rPr>
          <w:rFonts w:ascii="Times New Roman" w:eastAsia="Times New Roman" w:hAnsi="Times New Roman" w:cs="Times New Roman"/>
          <w:sz w:val="27"/>
          <w:szCs w:val="27"/>
        </w:rPr>
        <w:t>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</w:t>
      </w:r>
      <w:r>
        <w:rPr>
          <w:rFonts w:ascii="Times New Roman" w:eastAsia="Times New Roman" w:hAnsi="Times New Roman" w:cs="Times New Roman"/>
          <w:sz w:val="27"/>
          <w:szCs w:val="27"/>
        </w:rPr>
        <w:t>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404500</w:t>
      </w:r>
      <w:r>
        <w:rPr>
          <w:rFonts w:ascii="Times New Roman" w:eastAsia="Times New Roman" w:hAnsi="Times New Roman" w:cs="Times New Roman"/>
          <w:sz w:val="27"/>
          <w:szCs w:val="27"/>
        </w:rPr>
        <w:t>282100002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14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80097993122</w:t>
      </w:r>
      <w:r>
        <w:rPr>
          <w:rFonts w:ascii="Times New Roman" w:eastAsia="Times New Roman" w:hAnsi="Times New Roman" w:cs="Times New Roman"/>
          <w:sz w:val="27"/>
          <w:szCs w:val="27"/>
        </w:rPr>
        <w:t>464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7"/>
          <w:szCs w:val="27"/>
        </w:rPr>
        <w:t>26 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выписку из ЕГРЮЛ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обществе с ограниченной ответственностью «Югра»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 является генеральным директором данного юридического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Арсаева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Шехдиевича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Арсаев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Addressgrp-4rplc-15">
    <w:name w:val="cat-Address grp-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